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4573DF">
        <w:rPr>
          <w:sz w:val="28"/>
          <w:szCs w:val="28"/>
        </w:rPr>
        <w:t>05-1163/2607/2024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4573DF">
        <w:rPr>
          <w:sz w:val="28"/>
          <w:szCs w:val="28"/>
        </w:rPr>
        <w:t>23.07.2024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Pr>
          <w:sz w:val="28"/>
          <w:szCs w:val="28"/>
        </w:rPr>
        <w:t>Ожиженко</w:t>
      </w:r>
      <w:r>
        <w:rPr>
          <w:sz w:val="28"/>
          <w:szCs w:val="28"/>
        </w:rPr>
        <w:t xml:space="preserve"> Дмитрия</w:t>
      </w:r>
      <w:r w:rsidRPr="004573DF">
        <w:rPr>
          <w:sz w:val="28"/>
          <w:szCs w:val="28"/>
        </w:rPr>
        <w:t xml:space="preserve"> Олегович</w:t>
      </w:r>
      <w:r>
        <w:rPr>
          <w:sz w:val="28"/>
          <w:szCs w:val="28"/>
        </w:rPr>
        <w:t>а</w:t>
      </w:r>
      <w:r w:rsidRPr="00624DF7" w:rsidR="00624DF7">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 xml:space="preserve">22.07.2024 </w:t>
      </w:r>
      <w:r>
        <w:rPr>
          <w:sz w:val="28"/>
          <w:szCs w:val="28"/>
        </w:rPr>
        <w:t>Ожиженко</w:t>
      </w:r>
      <w:r>
        <w:rPr>
          <w:sz w:val="28"/>
          <w:szCs w:val="28"/>
        </w:rPr>
        <w:t xml:space="preserve"> Дмитрий Олегович</w:t>
      </w:r>
      <w:r w:rsidRPr="009C3649">
        <w:rPr>
          <w:sz w:val="28"/>
          <w:szCs w:val="28"/>
        </w:rPr>
        <w:t xml:space="preserve"> </w:t>
      </w:r>
      <w:r>
        <w:rPr>
          <w:sz w:val="28"/>
          <w:szCs w:val="28"/>
        </w:rPr>
        <w:t xml:space="preserve">в районе д.2 по </w:t>
      </w:r>
      <w:r>
        <w:rPr>
          <w:sz w:val="28"/>
          <w:szCs w:val="28"/>
        </w:rPr>
        <w:t>пр-ду</w:t>
      </w:r>
      <w:r>
        <w:rPr>
          <w:sz w:val="28"/>
          <w:szCs w:val="28"/>
        </w:rPr>
        <w:t xml:space="preserve"> Первопроходцев г. Сургута ХМАО-Югры</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9C3649">
        <w:rPr>
          <w:sz w:val="28"/>
          <w:szCs w:val="28"/>
        </w:rPr>
        <w:t xml:space="preserve">невнятную речь, резкий запах алкоголя из полости рта. Своим поведением и видом </w:t>
      </w:r>
      <w:r>
        <w:rPr>
          <w:sz w:val="28"/>
          <w:szCs w:val="28"/>
        </w:rPr>
        <w:t>Ожиженко</w:t>
      </w:r>
      <w:r>
        <w:rPr>
          <w:sz w:val="28"/>
          <w:szCs w:val="28"/>
        </w:rPr>
        <w:t xml:space="preserve"> Дмитрий Олегович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Ожиженко</w:t>
      </w:r>
      <w:r>
        <w:rPr>
          <w:sz w:val="28"/>
          <w:szCs w:val="28"/>
        </w:rPr>
        <w:t xml:space="preserve"> Дмитрий Олегович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4573DF" w:rsidR="004573DF">
        <w:rPr>
          <w:sz w:val="28"/>
          <w:szCs w:val="28"/>
        </w:rPr>
        <w:t>Ожиженко</w:t>
      </w:r>
      <w:r w:rsidRPr="004573DF" w:rsidR="004573DF">
        <w:rPr>
          <w:sz w:val="28"/>
          <w:szCs w:val="28"/>
        </w:rPr>
        <w:t xml:space="preserve"> Д.О</w:t>
      </w:r>
      <w:r w:rsidRPr="004573DF">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4573DF">
        <w:rPr>
          <w:sz w:val="28"/>
          <w:szCs w:val="28"/>
        </w:rPr>
        <w:t>86 № 343505 от 22.07.2024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4573DF">
        <w:rPr>
          <w:sz w:val="28"/>
          <w:szCs w:val="28"/>
        </w:rPr>
        <w:t>Ожиженко</w:t>
      </w:r>
      <w:r w:rsidR="004573DF">
        <w:rPr>
          <w:sz w:val="28"/>
          <w:szCs w:val="28"/>
        </w:rPr>
        <w:t xml:space="preserve"> Д.О.</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4573DF">
        <w:rPr>
          <w:sz w:val="28"/>
          <w:szCs w:val="28"/>
        </w:rPr>
        <w:t>Ожиженко</w:t>
      </w:r>
      <w:r w:rsidR="004573DF">
        <w:rPr>
          <w:sz w:val="28"/>
          <w:szCs w:val="28"/>
        </w:rPr>
        <w:t xml:space="preserve"> Дмитрий Олегович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4573DF" w:rsidR="004573DF">
        <w:rPr>
          <w:sz w:val="28"/>
          <w:szCs w:val="28"/>
        </w:rPr>
        <w:t>Ожиженко</w:t>
      </w:r>
      <w:r w:rsidRPr="004573DF" w:rsidR="004573DF">
        <w:rPr>
          <w:sz w:val="28"/>
          <w:szCs w:val="28"/>
        </w:rPr>
        <w:t xml:space="preserve"> Д.О.</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4573DF" w:rsidR="004573DF">
        <w:rPr>
          <w:sz w:val="28"/>
          <w:szCs w:val="28"/>
        </w:rPr>
        <w:t>004887</w:t>
      </w:r>
      <w:r w:rsidRPr="004573DF">
        <w:rPr>
          <w:sz w:val="28"/>
          <w:szCs w:val="28"/>
        </w:rPr>
        <w:t xml:space="preserve"> от </w:t>
      </w:r>
      <w:r w:rsidRPr="004573DF" w:rsidR="004573DF">
        <w:rPr>
          <w:sz w:val="28"/>
          <w:szCs w:val="28"/>
        </w:rPr>
        <w:t>22.07.2024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4573DF">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4573DF">
        <w:rPr>
          <w:sz w:val="28"/>
          <w:szCs w:val="28"/>
        </w:rPr>
        <w:t>Ожиженко</w:t>
      </w:r>
      <w:r w:rsidR="004573DF">
        <w:rPr>
          <w:sz w:val="28"/>
          <w:szCs w:val="28"/>
        </w:rPr>
        <w:t xml:space="preserve"> Дмитрий Олегович</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4573DF" w:rsidR="004573DF">
        <w:rPr>
          <w:sz w:val="28"/>
          <w:szCs w:val="28"/>
        </w:rPr>
        <w:t>Ожиженко</w:t>
      </w:r>
      <w:r w:rsidRPr="004573DF" w:rsidR="004573DF">
        <w:rPr>
          <w:sz w:val="28"/>
          <w:szCs w:val="28"/>
        </w:rPr>
        <w:t xml:space="preserve"> Д.О.</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4573DF">
        <w:rPr>
          <w:sz w:val="28"/>
          <w:szCs w:val="28"/>
        </w:rPr>
        <w:t>Ожиженко</w:t>
      </w:r>
      <w:r w:rsidR="004573DF">
        <w:rPr>
          <w:sz w:val="28"/>
          <w:szCs w:val="28"/>
        </w:rPr>
        <w:t xml:space="preserve"> Дмитрий Олегович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 xml:space="preserve">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Ожиженко</w:t>
      </w:r>
      <w:r>
        <w:rPr>
          <w:sz w:val="28"/>
          <w:szCs w:val="28"/>
        </w:rPr>
        <w:t xml:space="preserve"> Дмитрия</w:t>
      </w:r>
      <w:r w:rsidRPr="004573DF">
        <w:rPr>
          <w:sz w:val="28"/>
          <w:szCs w:val="28"/>
        </w:rPr>
        <w:t xml:space="preserve"> Олегович</w:t>
      </w:r>
      <w:r>
        <w:rPr>
          <w:sz w:val="28"/>
          <w:szCs w:val="28"/>
        </w:rPr>
        <w:t>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23.07.2024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4573DF">
        <w:t>05-1163/2607/2024</w:t>
      </w:r>
    </w:p>
    <w:p w:rsidR="009C3649" w:rsidRPr="009C3649" w:rsidP="009C3649">
      <w:pPr>
        <w:jc w:val="both"/>
      </w:pPr>
      <w:r w:rsidRPr="009C3649">
        <w:t xml:space="preserve">Судебный акт не вступил в законную силу по состоянию на </w:t>
      </w:r>
      <w:r w:rsidR="004573DF">
        <w:t>23.07.2024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4573DF">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2579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75754"/>
    <w:rsid w:val="003C6B41"/>
    <w:rsid w:val="003D11CD"/>
    <w:rsid w:val="003D1EE0"/>
    <w:rsid w:val="00402F8D"/>
    <w:rsid w:val="00431E00"/>
    <w:rsid w:val="00432CA1"/>
    <w:rsid w:val="004422E9"/>
    <w:rsid w:val="004511E2"/>
    <w:rsid w:val="004573DF"/>
    <w:rsid w:val="00476AC4"/>
    <w:rsid w:val="00486F65"/>
    <w:rsid w:val="004B0163"/>
    <w:rsid w:val="004D3325"/>
    <w:rsid w:val="004D6DE2"/>
    <w:rsid w:val="00516B54"/>
    <w:rsid w:val="00530A06"/>
    <w:rsid w:val="00532F94"/>
    <w:rsid w:val="0054461C"/>
    <w:rsid w:val="0056410A"/>
    <w:rsid w:val="0056788F"/>
    <w:rsid w:val="00584FE2"/>
    <w:rsid w:val="005920B0"/>
    <w:rsid w:val="005946B8"/>
    <w:rsid w:val="006058F4"/>
    <w:rsid w:val="00614EA6"/>
    <w:rsid w:val="00624DF7"/>
    <w:rsid w:val="00631F8D"/>
    <w:rsid w:val="006331E3"/>
    <w:rsid w:val="00651F68"/>
    <w:rsid w:val="006A2FD4"/>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25457"/>
    <w:rsid w:val="00930202"/>
    <w:rsid w:val="00941DDE"/>
    <w:rsid w:val="00950EBC"/>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C2E59"/>
    <w:rsid w:val="00BD3407"/>
    <w:rsid w:val="00BE55A2"/>
    <w:rsid w:val="00C0210F"/>
    <w:rsid w:val="00C056A0"/>
    <w:rsid w:val="00C1157C"/>
    <w:rsid w:val="00C34040"/>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D208AC25-C912-4955-A8BD-98BD72E4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